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CellMar>
          <w:top w:w="60" w:type="dxa"/>
        </w:tblCellMar>
        <w:tblLook w:val="04A0" w:firstRow="1" w:lastRow="0" w:firstColumn="1" w:lastColumn="0" w:noHBand="0" w:noVBand="1"/>
      </w:tblPr>
      <w:tblGrid>
        <w:gridCol w:w="1922"/>
        <w:gridCol w:w="105"/>
        <w:gridCol w:w="1551"/>
        <w:gridCol w:w="139"/>
        <w:gridCol w:w="4037"/>
        <w:gridCol w:w="46"/>
        <w:gridCol w:w="77"/>
        <w:gridCol w:w="812"/>
        <w:gridCol w:w="25"/>
        <w:gridCol w:w="28"/>
        <w:gridCol w:w="1564"/>
      </w:tblGrid>
      <w:tr w:rsidR="00EA1154" w:rsidRPr="00EA1154" w:rsidTr="00EA1154">
        <w:tc>
          <w:tcPr>
            <w:tcW w:w="1474" w:type="dxa"/>
            <w:gridSpan w:val="2"/>
            <w:tcBorders>
              <w:top w:val="nil"/>
              <w:left w:val="nil"/>
              <w:bottom w:val="nil"/>
              <w:right w:val="nil"/>
            </w:tcBorders>
            <w:shd w:val="clear" w:color="auto" w:fill="auto"/>
          </w:tcPr>
          <w:p w:rsidR="00EA1154" w:rsidRPr="00EA1154" w:rsidRDefault="00EA1154">
            <w:pPr>
              <w:rPr>
                <w:rFonts w:ascii="Arial" w:hAnsi="Arial" w:cs="Arial"/>
                <w:b/>
                <w:sz w:val="18"/>
              </w:rPr>
            </w:pPr>
            <w:r>
              <w:rPr>
                <w:rFonts w:ascii="Arial" w:hAnsi="Arial" w:cs="Arial"/>
                <w:b/>
                <w:noProof/>
                <w:sz w:val="18"/>
                <w:lang w:eastAsia="tr-TR"/>
              </w:rPr>
              <w:drawing>
                <wp:inline distT="0" distB="0" distL="0" distR="0">
                  <wp:extent cx="600457" cy="600457"/>
                  <wp:effectExtent l="0" t="0" r="9525" b="9525"/>
                  <wp:docPr id="1" name="Resim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0457" cy="600457"/>
                          </a:xfrm>
                          <a:prstGeom prst="rect">
                            <a:avLst/>
                          </a:prstGeom>
                        </pic:spPr>
                      </pic:pic>
                    </a:graphicData>
                  </a:graphic>
                </wp:inline>
              </w:drawing>
            </w:r>
          </w:p>
        </w:tc>
        <w:tc>
          <w:tcPr>
            <w:tcW w:w="7588" w:type="dxa"/>
            <w:gridSpan w:val="8"/>
            <w:tcBorders>
              <w:top w:val="nil"/>
              <w:left w:val="nil"/>
              <w:bottom w:val="nil"/>
              <w:right w:val="nil"/>
            </w:tcBorders>
            <w:shd w:val="clear" w:color="auto" w:fill="auto"/>
          </w:tcPr>
          <w:p w:rsidR="00EA1154" w:rsidRPr="00EA1154" w:rsidRDefault="00EA1154" w:rsidP="00EA1154">
            <w:pPr>
              <w:jc w:val="center"/>
              <w:rPr>
                <w:rFonts w:ascii="Arial" w:hAnsi="Arial" w:cs="Arial"/>
                <w:b/>
                <w:color w:val="0000FF"/>
                <w:sz w:val="18"/>
              </w:rPr>
            </w:pPr>
            <w:r w:rsidRPr="00EA1154">
              <w:rPr>
                <w:rFonts w:ascii="Arial" w:hAnsi="Arial" w:cs="Arial"/>
                <w:b/>
                <w:color w:val="0000FF"/>
                <w:sz w:val="18"/>
              </w:rPr>
              <w:t>T.C.</w:t>
            </w:r>
          </w:p>
          <w:p w:rsidR="00EA1154" w:rsidRPr="00EA1154" w:rsidRDefault="00EA1154" w:rsidP="00EA1154">
            <w:pPr>
              <w:jc w:val="center"/>
              <w:rPr>
                <w:rFonts w:ascii="Arial" w:hAnsi="Arial" w:cs="Arial"/>
                <w:b/>
                <w:color w:val="0000FF"/>
                <w:sz w:val="18"/>
              </w:rPr>
            </w:pPr>
            <w:r w:rsidRPr="00EA1154">
              <w:rPr>
                <w:rFonts w:ascii="Arial" w:hAnsi="Arial" w:cs="Arial"/>
                <w:b/>
                <w:color w:val="0000FF"/>
                <w:sz w:val="18"/>
              </w:rPr>
              <w:t>ÇEVRE, ŞEHİRCİLİK VE İKLİM DEĞİŞİKLİĞİ BAKANLIĞI</w:t>
            </w:r>
          </w:p>
          <w:p w:rsidR="00EA1154" w:rsidRPr="00EA1154" w:rsidRDefault="00EA1154" w:rsidP="00EA1154">
            <w:pPr>
              <w:jc w:val="center"/>
              <w:rPr>
                <w:rFonts w:ascii="Arial" w:hAnsi="Arial" w:cs="Arial"/>
                <w:b/>
                <w:color w:val="0000FF"/>
                <w:sz w:val="18"/>
              </w:rPr>
            </w:pPr>
            <w:r w:rsidRPr="00EA1154">
              <w:rPr>
                <w:rFonts w:ascii="Arial" w:hAnsi="Arial" w:cs="Arial"/>
                <w:b/>
                <w:color w:val="0000FF"/>
                <w:sz w:val="18"/>
              </w:rPr>
              <w:t>METEOROLOJİ GENEL MÜDÜRLÜĞÜ</w:t>
            </w:r>
          </w:p>
          <w:p w:rsidR="00EA1154" w:rsidRPr="00EA1154" w:rsidRDefault="00EA1154" w:rsidP="00EA1154">
            <w:pPr>
              <w:jc w:val="center"/>
              <w:rPr>
                <w:rFonts w:ascii="Arial" w:hAnsi="Arial" w:cs="Arial"/>
                <w:b/>
                <w:color w:val="0000FF"/>
                <w:sz w:val="18"/>
              </w:rPr>
            </w:pPr>
            <w:r w:rsidRPr="00EA1154">
              <w:rPr>
                <w:rFonts w:ascii="Arial" w:hAnsi="Arial" w:cs="Arial"/>
                <w:b/>
                <w:color w:val="0000FF"/>
                <w:sz w:val="18"/>
              </w:rPr>
              <w:t>3.Bölge Müdürlüğü - Eskişehir</w:t>
            </w:r>
          </w:p>
        </w:tc>
        <w:tc>
          <w:tcPr>
            <w:tcW w:w="1244" w:type="dxa"/>
            <w:tcBorders>
              <w:top w:val="nil"/>
              <w:left w:val="nil"/>
              <w:bottom w:val="nil"/>
              <w:right w:val="nil"/>
            </w:tcBorders>
            <w:shd w:val="clear" w:color="auto" w:fill="auto"/>
          </w:tcPr>
          <w:p w:rsidR="00EA1154" w:rsidRPr="00EA1154" w:rsidRDefault="00EA1154">
            <w:pPr>
              <w:rPr>
                <w:rFonts w:ascii="Arial" w:hAnsi="Arial" w:cs="Arial"/>
                <w:b/>
                <w:sz w:val="18"/>
              </w:rPr>
            </w:pPr>
            <w:r>
              <w:rPr>
                <w:rFonts w:ascii="Arial" w:hAnsi="Arial" w:cs="Arial"/>
                <w:b/>
                <w:noProof/>
                <w:sz w:val="18"/>
                <w:lang w:eastAsia="tr-TR"/>
              </w:rPr>
              <w:drawing>
                <wp:inline distT="0" distB="0" distL="0" distR="0">
                  <wp:extent cx="498412" cy="603582"/>
                  <wp:effectExtent l="0" t="0" r="0" b="6350"/>
                  <wp:docPr id="2" name="Resim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498412" cy="603582"/>
                          </a:xfrm>
                          <a:prstGeom prst="rect">
                            <a:avLst/>
                          </a:prstGeom>
                        </pic:spPr>
                      </pic:pic>
                    </a:graphicData>
                  </a:graphic>
                </wp:inline>
              </w:drawing>
            </w:r>
          </w:p>
        </w:tc>
      </w:tr>
      <w:tr w:rsidR="00EA1154" w:rsidRPr="00EA1154" w:rsidTr="00EA1154">
        <w:tc>
          <w:tcPr>
            <w:tcW w:w="3055" w:type="dxa"/>
            <w:gridSpan w:val="3"/>
          </w:tcPr>
          <w:p w:rsidR="00EA1154" w:rsidRPr="00EA1154" w:rsidRDefault="00EA1154">
            <w:pPr>
              <w:rPr>
                <w:rFonts w:ascii="Arial" w:hAnsi="Arial" w:cs="Arial"/>
                <w:b/>
                <w:color w:val="FF0000"/>
                <w:sz w:val="18"/>
              </w:rPr>
            </w:pPr>
            <w:r w:rsidRPr="00EA1154">
              <w:rPr>
                <w:rFonts w:ascii="Arial" w:hAnsi="Arial" w:cs="Arial"/>
                <w:b/>
                <w:color w:val="FF0000"/>
                <w:sz w:val="18"/>
              </w:rPr>
              <w:t>PERİYODU:  Tarih  -  Saat</w:t>
            </w:r>
          </w:p>
        </w:tc>
        <w:tc>
          <w:tcPr>
            <w:tcW w:w="4849" w:type="dxa"/>
            <w:gridSpan w:val="4"/>
            <w:vMerge w:val="restart"/>
            <w:vAlign w:val="center"/>
          </w:tcPr>
          <w:p w:rsidR="00EA1154" w:rsidRPr="00EA1154" w:rsidRDefault="00EA1154" w:rsidP="00EA1154">
            <w:pPr>
              <w:jc w:val="center"/>
              <w:rPr>
                <w:rFonts w:ascii="Arial" w:hAnsi="Arial" w:cs="Arial"/>
                <w:b/>
                <w:color w:val="FF0000"/>
                <w:sz w:val="18"/>
              </w:rPr>
            </w:pPr>
            <w:r w:rsidRPr="00EA1154">
              <w:rPr>
                <w:rFonts w:ascii="Arial" w:hAnsi="Arial" w:cs="Arial"/>
                <w:b/>
                <w:color w:val="FF0000"/>
                <w:sz w:val="18"/>
              </w:rPr>
              <w:t>GÜNLÜK HAVA TAHMİN RAPORU</w:t>
            </w:r>
          </w:p>
        </w:tc>
        <w:tc>
          <w:tcPr>
            <w:tcW w:w="2402" w:type="dxa"/>
            <w:gridSpan w:val="4"/>
          </w:tcPr>
          <w:p w:rsidR="00EA1154" w:rsidRPr="00EA1154" w:rsidRDefault="00EA1154">
            <w:pPr>
              <w:rPr>
                <w:rFonts w:ascii="Arial" w:hAnsi="Arial" w:cs="Arial"/>
                <w:b/>
                <w:color w:val="FF0000"/>
                <w:sz w:val="18"/>
              </w:rPr>
            </w:pPr>
            <w:r w:rsidRPr="00EA1154">
              <w:rPr>
                <w:rFonts w:ascii="Arial" w:hAnsi="Arial" w:cs="Arial"/>
                <w:b/>
                <w:color w:val="FF0000"/>
                <w:sz w:val="18"/>
              </w:rPr>
              <w:t>YAYIN</w:t>
            </w:r>
          </w:p>
        </w:tc>
      </w:tr>
      <w:tr w:rsidR="00EA1154" w:rsidRPr="00EA1154" w:rsidTr="00EA1154">
        <w:tc>
          <w:tcPr>
            <w:tcW w:w="3055" w:type="dxa"/>
            <w:gridSpan w:val="3"/>
          </w:tcPr>
          <w:p w:rsidR="00EA1154" w:rsidRPr="00EA1154" w:rsidRDefault="00EA1154">
            <w:pPr>
              <w:rPr>
                <w:rFonts w:ascii="Arial" w:hAnsi="Arial" w:cs="Arial"/>
                <w:b/>
                <w:color w:val="0000FF"/>
                <w:sz w:val="18"/>
              </w:rPr>
            </w:pPr>
            <w:r w:rsidRPr="00EA1154">
              <w:rPr>
                <w:rFonts w:ascii="Arial" w:hAnsi="Arial" w:cs="Arial"/>
                <w:b/>
                <w:color w:val="0000FF"/>
                <w:sz w:val="18"/>
              </w:rPr>
              <w:t>Başlangıç:28.03.2024-18:00</w:t>
            </w:r>
          </w:p>
        </w:tc>
        <w:tc>
          <w:tcPr>
            <w:tcW w:w="4849" w:type="dxa"/>
            <w:gridSpan w:val="4"/>
            <w:vMerge/>
            <w:vAlign w:val="center"/>
          </w:tcPr>
          <w:p w:rsidR="00EA1154" w:rsidRPr="00EA1154" w:rsidRDefault="00EA1154">
            <w:pPr>
              <w:rPr>
                <w:rFonts w:ascii="Arial" w:hAnsi="Arial" w:cs="Arial"/>
                <w:b/>
                <w:sz w:val="18"/>
              </w:rPr>
            </w:pPr>
          </w:p>
        </w:tc>
        <w:tc>
          <w:tcPr>
            <w:tcW w:w="2402" w:type="dxa"/>
            <w:gridSpan w:val="4"/>
          </w:tcPr>
          <w:p w:rsidR="00EA1154" w:rsidRPr="00EA1154" w:rsidRDefault="00EA1154">
            <w:pPr>
              <w:rPr>
                <w:rFonts w:ascii="Arial" w:hAnsi="Arial" w:cs="Arial"/>
                <w:b/>
                <w:color w:val="0000FF"/>
                <w:sz w:val="18"/>
              </w:rPr>
            </w:pPr>
            <w:r w:rsidRPr="00EA1154">
              <w:rPr>
                <w:rFonts w:ascii="Arial" w:hAnsi="Arial" w:cs="Arial"/>
                <w:b/>
                <w:color w:val="0000FF"/>
                <w:sz w:val="18"/>
              </w:rPr>
              <w:t>TARİHİ : 28.03.2024</w:t>
            </w:r>
          </w:p>
        </w:tc>
      </w:tr>
      <w:tr w:rsidR="00EA1154" w:rsidRPr="00EA1154" w:rsidTr="00EA1154">
        <w:tc>
          <w:tcPr>
            <w:tcW w:w="3055" w:type="dxa"/>
            <w:gridSpan w:val="3"/>
          </w:tcPr>
          <w:p w:rsidR="00EA1154" w:rsidRPr="00EA1154" w:rsidRDefault="00EA1154">
            <w:pPr>
              <w:rPr>
                <w:rFonts w:ascii="Arial" w:hAnsi="Arial" w:cs="Arial"/>
                <w:b/>
                <w:color w:val="0000FF"/>
                <w:sz w:val="18"/>
              </w:rPr>
            </w:pPr>
            <w:r w:rsidRPr="00EA1154">
              <w:rPr>
                <w:rFonts w:ascii="Arial" w:hAnsi="Arial" w:cs="Arial"/>
                <w:b/>
                <w:color w:val="0000FF"/>
                <w:sz w:val="18"/>
              </w:rPr>
              <w:t>Bitiş        : 29.03.2024-18:00</w:t>
            </w:r>
          </w:p>
        </w:tc>
        <w:tc>
          <w:tcPr>
            <w:tcW w:w="4849" w:type="dxa"/>
            <w:gridSpan w:val="4"/>
            <w:vMerge/>
            <w:vAlign w:val="center"/>
          </w:tcPr>
          <w:p w:rsidR="00EA1154" w:rsidRPr="00EA1154" w:rsidRDefault="00EA1154">
            <w:pPr>
              <w:rPr>
                <w:rFonts w:ascii="Arial" w:hAnsi="Arial" w:cs="Arial"/>
                <w:b/>
                <w:sz w:val="18"/>
              </w:rPr>
            </w:pPr>
          </w:p>
        </w:tc>
        <w:tc>
          <w:tcPr>
            <w:tcW w:w="2402" w:type="dxa"/>
            <w:gridSpan w:val="4"/>
          </w:tcPr>
          <w:p w:rsidR="00EA1154" w:rsidRPr="00EA1154" w:rsidRDefault="00EA1154">
            <w:pPr>
              <w:rPr>
                <w:rFonts w:ascii="Arial" w:hAnsi="Arial" w:cs="Arial"/>
                <w:b/>
                <w:color w:val="0000FF"/>
                <w:sz w:val="18"/>
              </w:rPr>
            </w:pPr>
            <w:r w:rsidRPr="00EA1154">
              <w:rPr>
                <w:rFonts w:ascii="Arial" w:hAnsi="Arial" w:cs="Arial"/>
                <w:b/>
                <w:color w:val="0000FF"/>
                <w:sz w:val="18"/>
              </w:rPr>
              <w:t>NOSU   : 352</w:t>
            </w:r>
          </w:p>
        </w:tc>
      </w:tr>
      <w:tr w:rsidR="00EA1154" w:rsidRPr="00EA1154" w:rsidTr="00EA1154">
        <w:tc>
          <w:tcPr>
            <w:tcW w:w="10306" w:type="dxa"/>
            <w:gridSpan w:val="11"/>
          </w:tcPr>
          <w:p w:rsidR="00EA1154" w:rsidRPr="00EA1154" w:rsidRDefault="00EA1154" w:rsidP="00EA1154">
            <w:pPr>
              <w:jc w:val="center"/>
              <w:rPr>
                <w:rFonts w:ascii="Arial" w:hAnsi="Arial" w:cs="Arial"/>
                <w:b/>
                <w:color w:val="0000FF"/>
                <w:sz w:val="18"/>
              </w:rPr>
            </w:pPr>
            <w:r>
              <w:rPr>
                <w:rFonts w:ascii="Arial" w:hAnsi="Arial" w:cs="Arial"/>
                <w:b/>
                <w:noProof/>
                <w:color w:val="0000FF"/>
                <w:sz w:val="18"/>
                <w:lang w:eastAsia="tr-TR"/>
              </w:rPr>
              <w:drawing>
                <wp:inline distT="0" distB="0" distL="0" distR="0">
                  <wp:extent cx="6477904" cy="3210373"/>
                  <wp:effectExtent l="0" t="0" r="0" b="9525"/>
                  <wp:docPr id="3" name="Resim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6477904" cy="3210373"/>
                          </a:xfrm>
                          <a:prstGeom prst="rect">
                            <a:avLst/>
                          </a:prstGeom>
                        </pic:spPr>
                      </pic:pic>
                    </a:graphicData>
                  </a:graphic>
                </wp:inline>
              </w:drawing>
            </w:r>
            <w:bookmarkStart w:id="0" w:name="_GoBack"/>
            <w:bookmarkEnd w:id="0"/>
          </w:p>
        </w:tc>
      </w:tr>
      <w:tr w:rsidR="00EA1154" w:rsidRPr="00EA1154" w:rsidTr="00EA1154">
        <w:tc>
          <w:tcPr>
            <w:tcW w:w="10306" w:type="dxa"/>
            <w:gridSpan w:val="11"/>
          </w:tcPr>
          <w:p w:rsidR="00EA1154" w:rsidRPr="00EA1154" w:rsidRDefault="00EA1154">
            <w:pPr>
              <w:rPr>
                <w:rFonts w:ascii="Arial" w:hAnsi="Arial" w:cs="Arial"/>
                <w:b/>
                <w:color w:val="FF0000"/>
                <w:sz w:val="18"/>
              </w:rPr>
            </w:pPr>
            <w:r w:rsidRPr="00EA1154">
              <w:rPr>
                <w:rFonts w:ascii="Arial" w:hAnsi="Arial" w:cs="Arial"/>
                <w:b/>
                <w:color w:val="FF0000"/>
                <w:sz w:val="18"/>
              </w:rPr>
              <w:t>METEOROLOJİK GÖRÜNÜM:</w:t>
            </w:r>
          </w:p>
        </w:tc>
      </w:tr>
      <w:tr w:rsidR="00EA1154" w:rsidRPr="00EA1154" w:rsidTr="00EA1154">
        <w:tc>
          <w:tcPr>
            <w:tcW w:w="10306" w:type="dxa"/>
            <w:gridSpan w:val="11"/>
          </w:tcPr>
          <w:p w:rsidR="00EA1154" w:rsidRDefault="00EA1154">
            <w:pPr>
              <w:rPr>
                <w:rFonts w:ascii="Arial" w:hAnsi="Arial" w:cs="Arial"/>
                <w:b/>
                <w:sz w:val="18"/>
              </w:rPr>
            </w:pPr>
            <w:r>
              <w:rPr>
                <w:rFonts w:ascii="Arial" w:hAnsi="Arial" w:cs="Arial"/>
                <w:b/>
                <w:sz w:val="18"/>
              </w:rPr>
              <w:t xml:space="preserve">Bu akşam saatlerinde Bilecik geneli ile Eskişehir'in batı, Kütahya'nın ise doğu kesimlerinin; bu gece saatlerinde ise Eskişehir'in doğu kesimlerinin aralıklı ve yerel sağanak yağışlı geçeceği; yarın (Cuma) sabah saatlerinden itibaren yağışın etkisini kaybedeceği, bölge genelinin parçalı ve az bulutlu olacağı tahmin edilmektedir. Bölge genelinde toz taşınımı ile birlikte gece ve sabah saatlerinde yer yer pus hadisesi beklenmektedir. </w:t>
            </w:r>
          </w:p>
          <w:p w:rsidR="00EA1154" w:rsidRDefault="00EA1154">
            <w:pPr>
              <w:rPr>
                <w:rFonts w:ascii="Arial" w:hAnsi="Arial" w:cs="Arial"/>
                <w:b/>
                <w:sz w:val="18"/>
              </w:rPr>
            </w:pPr>
          </w:p>
          <w:p w:rsidR="00EA1154" w:rsidRDefault="00EA1154">
            <w:pPr>
              <w:rPr>
                <w:rFonts w:ascii="Arial" w:hAnsi="Arial" w:cs="Arial"/>
                <w:b/>
                <w:sz w:val="18"/>
              </w:rPr>
            </w:pPr>
            <w:r>
              <w:rPr>
                <w:rFonts w:ascii="Arial" w:hAnsi="Arial" w:cs="Arial"/>
                <w:b/>
                <w:sz w:val="18"/>
              </w:rPr>
              <w:t>HAVA SICAKLIĞI: Önemli bir değişiklik olmayacağı, mevsim normallerinin üzerinde seyretmeye devam edeceği tahmin edilmektedir.</w:t>
            </w:r>
          </w:p>
          <w:p w:rsidR="00EA1154" w:rsidRDefault="00EA1154">
            <w:pPr>
              <w:rPr>
                <w:rFonts w:ascii="Arial" w:hAnsi="Arial" w:cs="Arial"/>
                <w:b/>
                <w:sz w:val="18"/>
              </w:rPr>
            </w:pPr>
          </w:p>
          <w:p w:rsidR="00EA1154" w:rsidRPr="00EA1154" w:rsidRDefault="00EA1154">
            <w:pPr>
              <w:rPr>
                <w:rFonts w:ascii="Arial" w:hAnsi="Arial" w:cs="Arial"/>
                <w:b/>
                <w:sz w:val="18"/>
              </w:rPr>
            </w:pPr>
            <w:r>
              <w:rPr>
                <w:rFonts w:ascii="Arial" w:hAnsi="Arial" w:cs="Arial"/>
                <w:b/>
                <w:sz w:val="18"/>
              </w:rPr>
              <w:t>RÜZGAR: Güneyli yönlerden hafif ve orta kuvvette eseceği tahmin edilmektedir.</w:t>
            </w:r>
          </w:p>
        </w:tc>
      </w:tr>
      <w:tr w:rsidR="00EA1154" w:rsidRPr="00EA1154" w:rsidTr="00EA1154">
        <w:tc>
          <w:tcPr>
            <w:tcW w:w="10306" w:type="dxa"/>
            <w:gridSpan w:val="11"/>
          </w:tcPr>
          <w:p w:rsidR="00EA1154" w:rsidRPr="00EA1154" w:rsidRDefault="00EA1154">
            <w:pPr>
              <w:rPr>
                <w:rFonts w:ascii="Arial" w:hAnsi="Arial" w:cs="Arial"/>
                <w:b/>
                <w:color w:val="FF0000"/>
                <w:sz w:val="18"/>
              </w:rPr>
            </w:pPr>
            <w:r w:rsidRPr="00EA1154">
              <w:rPr>
                <w:rFonts w:ascii="Arial" w:hAnsi="Arial" w:cs="Arial"/>
                <w:b/>
                <w:color w:val="FF0000"/>
                <w:sz w:val="18"/>
              </w:rPr>
              <w:t>UYARILAR:</w:t>
            </w:r>
          </w:p>
        </w:tc>
      </w:tr>
      <w:tr w:rsidR="00EA1154" w:rsidRPr="00EA1154" w:rsidTr="00EA1154">
        <w:tc>
          <w:tcPr>
            <w:tcW w:w="10306" w:type="dxa"/>
            <w:gridSpan w:val="11"/>
          </w:tcPr>
          <w:p w:rsidR="00EA1154" w:rsidRPr="00EA1154" w:rsidRDefault="00EA1154">
            <w:pPr>
              <w:rPr>
                <w:rFonts w:ascii="Arial" w:hAnsi="Arial" w:cs="Arial"/>
                <w:b/>
                <w:color w:val="000000"/>
                <w:sz w:val="18"/>
              </w:rPr>
            </w:pPr>
            <w:r w:rsidRPr="00EA1154">
              <w:rPr>
                <w:rFonts w:ascii="Arial" w:hAnsi="Arial" w:cs="Arial"/>
                <w:b/>
                <w:color w:val="000000"/>
                <w:sz w:val="18"/>
              </w:rPr>
              <w:t>Güncel Meteorolojik Uyarı Bulunmamaktadır.</w:t>
            </w:r>
          </w:p>
        </w:tc>
      </w:tr>
      <w:tr w:rsidR="00EA1154" w:rsidRPr="00EA1154" w:rsidTr="00EA1154">
        <w:tc>
          <w:tcPr>
            <w:tcW w:w="7814" w:type="dxa"/>
            <w:gridSpan w:val="6"/>
          </w:tcPr>
          <w:p w:rsidR="00EA1154" w:rsidRPr="00EA1154" w:rsidRDefault="00EA1154">
            <w:pPr>
              <w:rPr>
                <w:rFonts w:ascii="Arial" w:hAnsi="Arial" w:cs="Arial"/>
                <w:b/>
                <w:color w:val="FF0000"/>
                <w:sz w:val="18"/>
              </w:rPr>
            </w:pPr>
            <w:r w:rsidRPr="00EA1154">
              <w:rPr>
                <w:rFonts w:ascii="Arial" w:hAnsi="Arial" w:cs="Arial"/>
                <w:b/>
                <w:color w:val="FF0000"/>
                <w:sz w:val="18"/>
              </w:rPr>
              <w:t>İL VE İLÇELERİMİZDE HAVA:</w:t>
            </w:r>
          </w:p>
        </w:tc>
        <w:tc>
          <w:tcPr>
            <w:tcW w:w="1231" w:type="dxa"/>
            <w:gridSpan w:val="3"/>
          </w:tcPr>
          <w:p w:rsidR="00EA1154" w:rsidRPr="00EA1154" w:rsidRDefault="00EA1154">
            <w:pPr>
              <w:rPr>
                <w:rFonts w:ascii="Arial" w:hAnsi="Arial" w:cs="Arial"/>
                <w:b/>
                <w:color w:val="0000FF"/>
                <w:sz w:val="18"/>
              </w:rPr>
            </w:pPr>
            <w:r w:rsidRPr="00EA1154">
              <w:rPr>
                <w:rFonts w:ascii="Arial" w:hAnsi="Arial" w:cs="Arial"/>
                <w:b/>
                <w:color w:val="0000FF"/>
                <w:sz w:val="18"/>
              </w:rPr>
              <w:t>En Düşük (°C)</w:t>
            </w:r>
          </w:p>
        </w:tc>
        <w:tc>
          <w:tcPr>
            <w:tcW w:w="1261" w:type="dxa"/>
            <w:gridSpan w:val="2"/>
          </w:tcPr>
          <w:p w:rsidR="00EA1154" w:rsidRPr="00EA1154" w:rsidRDefault="00EA1154">
            <w:pPr>
              <w:rPr>
                <w:rFonts w:ascii="Arial" w:hAnsi="Arial" w:cs="Arial"/>
                <w:b/>
                <w:color w:val="FF0000"/>
                <w:sz w:val="18"/>
              </w:rPr>
            </w:pPr>
            <w:r w:rsidRPr="00EA1154">
              <w:rPr>
                <w:rFonts w:ascii="Arial" w:hAnsi="Arial" w:cs="Arial"/>
                <w:b/>
                <w:color w:val="FF0000"/>
                <w:sz w:val="18"/>
              </w:rPr>
              <w:t>En Yüksek (°C)</w:t>
            </w:r>
          </w:p>
        </w:tc>
      </w:tr>
      <w:tr w:rsidR="00EA1154" w:rsidRPr="00EA1154" w:rsidTr="00EA1154">
        <w:tc>
          <w:tcPr>
            <w:tcW w:w="1400" w:type="dxa"/>
            <w:vMerge w:val="restart"/>
            <w:vAlign w:val="center"/>
          </w:tcPr>
          <w:p w:rsidR="00EA1154" w:rsidRPr="00EA1154" w:rsidRDefault="00EA1154">
            <w:pPr>
              <w:rPr>
                <w:rFonts w:ascii="Arial" w:hAnsi="Arial" w:cs="Arial"/>
                <w:b/>
                <w:color w:val="0000FF"/>
                <w:sz w:val="18"/>
              </w:rPr>
            </w:pPr>
            <w:r w:rsidRPr="00EA1154">
              <w:rPr>
                <w:rFonts w:ascii="Arial" w:hAnsi="Arial" w:cs="Arial"/>
                <w:b/>
                <w:color w:val="0000FF"/>
                <w:sz w:val="18"/>
              </w:rPr>
              <w:t>ESKİŞEHİR</w:t>
            </w: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Odunpazarı</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11</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22</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Çifteler</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7</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21</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Mahmudiye</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8</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20</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Sivrihisar</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gece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11</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20</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Alpu</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9</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22</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İnönü</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8</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20</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Mihalıççık</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gece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7</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21</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Sarıcakaya</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12</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26</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Seyitgazi</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9</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23</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Günyüzü</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gece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11</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22</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Beylikova</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9</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21</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Han</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7</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19</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Tepebaşı</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9</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21</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Mihalgazi</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14</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26</w:t>
            </w:r>
          </w:p>
        </w:tc>
      </w:tr>
      <w:tr w:rsidR="00EA1154" w:rsidRPr="00EA1154" w:rsidTr="00EA1154">
        <w:tc>
          <w:tcPr>
            <w:tcW w:w="1400" w:type="dxa"/>
            <w:vMerge w:val="restart"/>
            <w:vAlign w:val="center"/>
          </w:tcPr>
          <w:p w:rsidR="00EA1154" w:rsidRPr="00EA1154" w:rsidRDefault="00EA1154">
            <w:pPr>
              <w:rPr>
                <w:rFonts w:ascii="Arial" w:hAnsi="Arial" w:cs="Arial"/>
                <w:b/>
                <w:color w:val="0000FF"/>
                <w:sz w:val="18"/>
              </w:rPr>
            </w:pPr>
            <w:r w:rsidRPr="00EA1154">
              <w:rPr>
                <w:rFonts w:ascii="Arial" w:hAnsi="Arial" w:cs="Arial"/>
                <w:b/>
                <w:color w:val="0000FF"/>
                <w:sz w:val="18"/>
              </w:rPr>
              <w:t>BURSA</w:t>
            </w: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Osmangazi</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11</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24</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Gürsu</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12</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24</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Kestel</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13</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23</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Gemlik</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15</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23</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İnegöl</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9</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23</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İznik</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12</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24</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Karacabey</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11</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24</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Keles</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6</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19</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Mustafakemalpaşa</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11</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25</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Uludağ</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7</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12</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Yenişehir</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9</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23</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Büyükorhan</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9</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20</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Harmancık</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6</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23</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Mudanya</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13</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22</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Orhaneli</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10</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22</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Orhangazi</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10</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24</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Nilüfer</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11</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24</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Yıldırım</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14</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24</w:t>
            </w:r>
          </w:p>
        </w:tc>
      </w:tr>
      <w:tr w:rsidR="00EA1154" w:rsidRPr="00EA1154" w:rsidTr="00EA1154">
        <w:tc>
          <w:tcPr>
            <w:tcW w:w="1400" w:type="dxa"/>
            <w:vMerge w:val="restart"/>
            <w:vAlign w:val="center"/>
          </w:tcPr>
          <w:p w:rsidR="00EA1154" w:rsidRPr="00EA1154" w:rsidRDefault="00EA1154">
            <w:pPr>
              <w:rPr>
                <w:rFonts w:ascii="Arial" w:hAnsi="Arial" w:cs="Arial"/>
                <w:b/>
                <w:color w:val="0000FF"/>
                <w:sz w:val="18"/>
              </w:rPr>
            </w:pPr>
            <w:r w:rsidRPr="00EA1154">
              <w:rPr>
                <w:rFonts w:ascii="Arial" w:hAnsi="Arial" w:cs="Arial"/>
                <w:b/>
                <w:color w:val="0000FF"/>
                <w:sz w:val="18"/>
              </w:rPr>
              <w:t>KÜTAHYA</w:t>
            </w: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Kütahya</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7</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21</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Dumlupınar</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5</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20</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Emet</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5</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20</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Gediz</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6</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24</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Simav</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8</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23</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Tavşanlı</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5</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22</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Altıntaş</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5</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21</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Aslanapa</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6</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21</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Çavdarhisar</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6</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21</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Domaniç</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8</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21</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Hisarcık</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6</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21</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Pazarlar</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7</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21</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Şaphane</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7</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21</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Gediz/Kayak</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Çok bulutlu, yarın (Cuma) parçalı ve az bulutlu</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6</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12</w:t>
            </w:r>
          </w:p>
        </w:tc>
      </w:tr>
      <w:tr w:rsidR="00EA1154" w:rsidRPr="00EA1154" w:rsidTr="00EA1154">
        <w:tc>
          <w:tcPr>
            <w:tcW w:w="1400" w:type="dxa"/>
            <w:vMerge w:val="restart"/>
            <w:vAlign w:val="center"/>
          </w:tcPr>
          <w:p w:rsidR="00EA1154" w:rsidRPr="00EA1154" w:rsidRDefault="00EA1154">
            <w:pPr>
              <w:rPr>
                <w:rFonts w:ascii="Arial" w:hAnsi="Arial" w:cs="Arial"/>
                <w:b/>
                <w:color w:val="0000FF"/>
                <w:sz w:val="18"/>
              </w:rPr>
            </w:pPr>
            <w:r w:rsidRPr="00EA1154">
              <w:rPr>
                <w:rFonts w:ascii="Arial" w:hAnsi="Arial" w:cs="Arial"/>
                <w:b/>
                <w:color w:val="0000FF"/>
                <w:sz w:val="18"/>
              </w:rPr>
              <w:t>BİLECİK</w:t>
            </w: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Bilecik</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10</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22</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Bozüyük</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7</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21</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Pazaryeri</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8</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20</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Söğüt</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9</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21</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Gölpazarı</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9</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22</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İnhisar</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11</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26</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Osmaneli</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11</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25</w:t>
            </w:r>
          </w:p>
        </w:tc>
      </w:tr>
      <w:tr w:rsidR="00EA1154" w:rsidRPr="00EA1154" w:rsidTr="00EA1154">
        <w:tc>
          <w:tcPr>
            <w:tcW w:w="1400" w:type="dxa"/>
            <w:vMerge/>
            <w:vAlign w:val="center"/>
          </w:tcPr>
          <w:p w:rsidR="00EA1154" w:rsidRPr="00EA1154" w:rsidRDefault="00EA1154">
            <w:pPr>
              <w:rPr>
                <w:rFonts w:ascii="Arial" w:hAnsi="Arial" w:cs="Arial"/>
                <w:b/>
                <w:color w:val="0000FF"/>
                <w:sz w:val="18"/>
              </w:rPr>
            </w:pPr>
          </w:p>
        </w:tc>
        <w:tc>
          <w:tcPr>
            <w:tcW w:w="182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Yenipazar</w:t>
            </w:r>
          </w:p>
        </w:tc>
        <w:tc>
          <w:tcPr>
            <w:tcW w:w="4542" w:type="dxa"/>
            <w:vAlign w:val="center"/>
          </w:tcPr>
          <w:p w:rsidR="00EA1154" w:rsidRPr="00EA1154" w:rsidRDefault="00EA1154">
            <w:pPr>
              <w:rPr>
                <w:rFonts w:ascii="Arial" w:hAnsi="Arial" w:cs="Arial"/>
                <w:b/>
                <w:color w:val="000000"/>
                <w:sz w:val="18"/>
              </w:rPr>
            </w:pPr>
            <w:r>
              <w:rPr>
                <w:rFonts w:ascii="Arial" w:hAnsi="Arial" w:cs="Arial"/>
                <w:b/>
                <w:color w:val="000000"/>
                <w:sz w:val="18"/>
              </w:rPr>
              <w:t xml:space="preserve">Parçalı zamanla çok bulutlu, bu akşam saatlerinde aralıklı sağanak yağışlı; yarın (Cuma) parçalı ve az bulutlu </w:t>
            </w:r>
          </w:p>
        </w:tc>
        <w:tc>
          <w:tcPr>
            <w:tcW w:w="1262"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9</w:t>
            </w:r>
          </w:p>
        </w:tc>
        <w:tc>
          <w:tcPr>
            <w:tcW w:w="1276" w:type="dxa"/>
            <w:gridSpan w:val="3"/>
            <w:vAlign w:val="center"/>
          </w:tcPr>
          <w:p w:rsidR="00EA1154" w:rsidRPr="00EA1154" w:rsidRDefault="00EA1154">
            <w:pPr>
              <w:rPr>
                <w:rFonts w:ascii="Arial" w:hAnsi="Arial" w:cs="Arial"/>
                <w:b/>
                <w:color w:val="000000"/>
                <w:sz w:val="18"/>
              </w:rPr>
            </w:pPr>
            <w:r>
              <w:rPr>
                <w:rFonts w:ascii="Arial" w:hAnsi="Arial" w:cs="Arial"/>
                <w:b/>
                <w:color w:val="000000"/>
                <w:sz w:val="18"/>
              </w:rPr>
              <w:t>22</w:t>
            </w:r>
          </w:p>
        </w:tc>
      </w:tr>
    </w:tbl>
    <w:p w:rsidR="002D3048" w:rsidRPr="00EA1154" w:rsidRDefault="002D3048">
      <w:pPr>
        <w:rPr>
          <w:rFonts w:ascii="Arial" w:hAnsi="Arial" w:cs="Arial"/>
          <w:sz w:val="18"/>
        </w:rPr>
      </w:pPr>
    </w:p>
    <w:sectPr w:rsidR="002D3048" w:rsidRPr="00EA1154" w:rsidSect="00EA1154">
      <w:pgSz w:w="11906" w:h="16838"/>
      <w:pgMar w:top="1417" w:right="600" w:bottom="1417" w:left="10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54"/>
    <w:rsid w:val="002D3048"/>
    <w:rsid w:val="00EA11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04ADC-7E77-4F12-89E5-7883D52D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A1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2024-03-28T14:31:00Z</dcterms:created>
  <dcterms:modified xsi:type="dcterms:W3CDTF">2024-03-28T14:32:00Z</dcterms:modified>
</cp:coreProperties>
</file>